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B9" w:rsidRPr="0073018F" w:rsidRDefault="00E64DB9" w:rsidP="00E64DB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73018F">
        <w:rPr>
          <w:rFonts w:ascii="Times New Roman" w:eastAsia="標楷體" w:hAnsi="Times New Roman" w:cs="Times New Roman" w:hint="eastAsia"/>
          <w:b/>
          <w:sz w:val="32"/>
          <w:szCs w:val="32"/>
        </w:rPr>
        <w:t>教育部國教署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「注意力缺陷過動症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(ADHD)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知能推廣研習」實施計畫</w:t>
      </w:r>
    </w:p>
    <w:bookmarkEnd w:id="0"/>
    <w:p w:rsidR="00E64DB9" w:rsidRPr="0073018F" w:rsidRDefault="00E64DB9" w:rsidP="00E64DB9">
      <w:pPr>
        <w:spacing w:line="440" w:lineRule="exact"/>
        <w:ind w:left="540" w:hanging="57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018F">
        <w:rPr>
          <w:rFonts w:ascii="Times New Roman" w:eastAsia="標楷體" w:hAnsi="Times New Roman" w:cs="Times New Roman" w:hint="eastAsia"/>
          <w:b/>
          <w:sz w:val="32"/>
          <w:szCs w:val="32"/>
        </w:rPr>
        <w:t>嘉義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縣</w:t>
      </w:r>
      <w:r w:rsidRPr="0073018F">
        <w:rPr>
          <w:rFonts w:ascii="Times New Roman" w:eastAsia="標楷體" w:hAnsi="Times New Roman" w:cs="Times New Roman" w:hint="eastAsia"/>
          <w:b/>
          <w:sz w:val="32"/>
          <w:szCs w:val="32"/>
        </w:rPr>
        <w:t>民雄鄉興中國民小學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一、計畫依據</w:t>
      </w:r>
    </w:p>
    <w:p w:rsidR="00E64DB9" w:rsidRPr="0073018F" w:rsidRDefault="00E64DB9" w:rsidP="00E64DB9">
      <w:pPr>
        <w:spacing w:line="400" w:lineRule="exact"/>
        <w:ind w:hanging="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依教育部國民及學前教育署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105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年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11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月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18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日臺教國署原字第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1050126077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號函</w:t>
      </w: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「注意力缺陷過動症知能推廣計畫」辦理。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二、目的</w:t>
      </w:r>
    </w:p>
    <w:p w:rsidR="00E64DB9" w:rsidRPr="0073018F" w:rsidRDefault="00E64DB9" w:rsidP="00E64DB9">
      <w:pPr>
        <w:spacing w:line="400" w:lineRule="exact"/>
        <w:ind w:left="69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（一）增進學校教師、學生與家長對於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ADHD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之正確認識與正向態度，俾利營造友善與支持的校園文化。</w:t>
      </w:r>
    </w:p>
    <w:p w:rsidR="00E64DB9" w:rsidRPr="0073018F" w:rsidRDefault="00E64DB9" w:rsidP="00E64DB9">
      <w:pPr>
        <w:spacing w:line="400" w:lineRule="exact"/>
        <w:ind w:left="54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（二）同時提升學校教師對於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ADHD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學生之處遇知能，以期促進</w:t>
      </w:r>
      <w:r w:rsidRPr="0073018F">
        <w:rPr>
          <w:rFonts w:ascii="Times New Roman" w:eastAsia="標楷體" w:hAnsi="Times New Roman" w:cs="Times New Roman"/>
          <w:sz w:val="28"/>
          <w:szCs w:val="28"/>
        </w:rPr>
        <w:t>ADHD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學生之學校適應。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三、辦理單位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（一）主辦單位：教育部國民及學前教育署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（二）承辦單位：臺北市立大學（特殊教育學系）、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縣政府教育處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（三）協辦單位：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縣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特殊教育資源中心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四、時間及地點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一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年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07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月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09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：</w:t>
      </w:r>
      <w:r w:rsidRPr="0073018F">
        <w:rPr>
          <w:rFonts w:ascii="Times New Roman" w:eastAsia="標楷體" w:hAnsi="Times New Roman" w:cs="Times New Roman"/>
          <w:sz w:val="28"/>
          <w:szCs w:val="28"/>
        </w:rPr>
        <w:t>00-16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：</w:t>
      </w:r>
      <w:r w:rsidRPr="0073018F">
        <w:rPr>
          <w:rFonts w:ascii="Times New Roman" w:eastAsia="標楷體" w:hAnsi="Times New Roman" w:cs="Times New Roman"/>
          <w:sz w:val="28"/>
          <w:szCs w:val="28"/>
        </w:rPr>
        <w:t>20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1DA6" w:rsidRPr="0073018F" w:rsidRDefault="00E64DB9" w:rsidP="00E64DB9">
      <w:pPr>
        <w:spacing w:line="400" w:lineRule="exact"/>
        <w:ind w:left="54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嘉義縣興中國小圖書館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1F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研習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教室</w:t>
      </w:r>
    </w:p>
    <w:p w:rsidR="00E64DB9" w:rsidRPr="0073018F" w:rsidRDefault="00E64DB9" w:rsidP="00CC1DA6">
      <w:pPr>
        <w:spacing w:line="400" w:lineRule="exact"/>
        <w:ind w:leftChars="50" w:left="120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縣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各校薦派特教教師或輔導教師一名，合計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五、報名、錄取及參加對象</w:t>
      </w:r>
    </w:p>
    <w:p w:rsidR="00E64DB9" w:rsidRPr="0073018F" w:rsidRDefault="00E64DB9" w:rsidP="00E64DB9">
      <w:pPr>
        <w:spacing w:line="400" w:lineRule="exact"/>
        <w:ind w:left="54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一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請於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年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月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日前至特教通報網報名（</w:t>
      </w:r>
      <w:r w:rsidRPr="0073018F">
        <w:rPr>
          <w:rFonts w:ascii="Times New Roman" w:eastAsia="標楷體" w:hAnsi="Times New Roman" w:cs="Times New Roman"/>
          <w:sz w:val="28"/>
          <w:szCs w:val="28"/>
        </w:rPr>
        <w:t>http://</w:t>
      </w:r>
      <w:hyperlink r:id="rId7">
        <w:r w:rsidRPr="0073018F">
          <w:rPr>
            <w:rFonts w:ascii="Times New Roman" w:eastAsia="標楷體" w:hAnsi="Times New Roman" w:cs="Times New Roman"/>
            <w:sz w:val="28"/>
            <w:szCs w:val="28"/>
          </w:rPr>
          <w:t>www.set.edu.tw</w:t>
        </w:r>
      </w:hyperlink>
      <w:r w:rsidR="006A6D40">
        <w:rPr>
          <w:rFonts w:ascii="Times New Roman" w:eastAsia="標楷體" w:hAnsi="Times New Roman" w:cs="Times New Roman" w:hint="eastAsia"/>
          <w:sz w:val="28"/>
          <w:szCs w:val="28"/>
        </w:rPr>
        <w:t>）→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教師研習</w:t>
      </w:r>
      <w:r w:rsidR="006A6D40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嘉義縣→點選教育局處→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2541D1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學期</w:t>
      </w:r>
      <w:r w:rsidR="0073018F" w:rsidRPr="008812C0">
        <w:rPr>
          <w:rFonts w:ascii="Times New Roman" w:eastAsia="標楷體" w:hAnsi="Times New Roman" w:cs="Times New Roman"/>
          <w:sz w:val="28"/>
          <w:szCs w:val="28"/>
        </w:rPr>
        <w:t>/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注意力缺陷過動症</w:t>
      </w:r>
      <w:r w:rsidRPr="0073018F">
        <w:rPr>
          <w:rFonts w:ascii="Times New Roman" w:eastAsia="標楷體" w:hAnsi="Times New Roman" w:cs="Times New Roman"/>
          <w:sz w:val="28"/>
          <w:szCs w:val="28"/>
        </w:rPr>
        <w:t>(ADHD)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知能推廣研習）。</w:t>
      </w:r>
    </w:p>
    <w:p w:rsidR="00E64DB9" w:rsidRPr="0073018F" w:rsidRDefault="00E64DB9" w:rsidP="00E64DB9">
      <w:pPr>
        <w:spacing w:line="400" w:lineRule="exact"/>
        <w:ind w:left="54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依報名資格及先後順序錄取，並保留刪除不符資格人員參加之權利。</w:t>
      </w:r>
    </w:p>
    <w:p w:rsidR="00E64DB9" w:rsidRPr="0073018F" w:rsidRDefault="00E64DB9" w:rsidP="00E64DB9">
      <w:pPr>
        <w:spacing w:line="400" w:lineRule="exact"/>
        <w:ind w:left="540" w:hanging="42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報名經審核錄取後，因故無法參加時請於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天前來電話來信請假。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六、注意事項：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一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參加人員請由所屬單位給予公假，差旅費由原單位依規定支給。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研習須全程參與始核發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6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小時研習時數，時數以簽到（退）表為主，若經發現代為簽名或無故離席缺課者，恕不核發研習時數。研習時數請於研習</w:t>
      </w:r>
      <w:r w:rsidRPr="0073018F">
        <w:rPr>
          <w:rFonts w:ascii="Times New Roman" w:eastAsia="標楷體" w:hAnsi="Times New Roman" w:cs="Times New Roman"/>
          <w:sz w:val="28"/>
          <w:szCs w:val="28"/>
        </w:rPr>
        <w:t>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日後自行上特教通報網查詢，如有疑問須於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日內向聯絡人反應，逾時將不受理。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為響應環保，請與會人員自備環保杯、環保筷。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考量因突發狀況導致工作坊需臨時變動，請學員們於活動前一天務必查收留於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特教</w:t>
      </w:r>
      <w:r w:rsidRPr="0073018F">
        <w:rPr>
          <w:rFonts w:ascii="Times New Roman" w:eastAsia="標楷體" w:hAnsi="Times New Roman" w:cs="Times New Roman"/>
          <w:sz w:val="28"/>
          <w:szCs w:val="28"/>
        </w:rPr>
        <w:t>通報網之</w:t>
      </w:r>
      <w:r w:rsidRPr="0073018F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或特教通報網原報名介面</w:t>
      </w:r>
      <w:r w:rsidRPr="0073018F">
        <w:rPr>
          <w:rFonts w:ascii="Times New Roman" w:eastAsia="標楷體" w:hAnsi="Times New Roman" w:cs="Times New Roman"/>
          <w:sz w:val="28"/>
          <w:szCs w:val="28"/>
        </w:rPr>
        <w:t>/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緊急公告</w:t>
      </w:r>
      <w:r w:rsidRPr="0073018F">
        <w:rPr>
          <w:rFonts w:ascii="Times New Roman" w:eastAsia="標楷體" w:hAnsi="Times New Roman" w:cs="Times New Roman"/>
          <w:sz w:val="28"/>
          <w:szCs w:val="28"/>
        </w:rPr>
        <w:t>/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詳閱，以了解研</w:t>
      </w:r>
      <w:r w:rsidRPr="0073018F">
        <w:rPr>
          <w:rFonts w:ascii="Times New Roman" w:eastAsia="標楷體" w:hAnsi="Times New Roman" w:cs="Times New Roman"/>
          <w:sz w:val="28"/>
          <w:szCs w:val="28"/>
        </w:rPr>
        <w:lastRenderedPageBreak/>
        <w:t>習變動相關最新訊息，實施計畫如有未盡事宜，得隨時補充及修正之。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聯絡人：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特殊教育資源中心蘇依茹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老師，電話：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2217484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MAIL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spccenter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＠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mail.cyc.edu.tw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七、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辦理本次研習之承辦學校及相關行政人員於研習結束後核實敘獎。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、課程預定表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E64DB9" w:rsidRPr="0073018F" w:rsidRDefault="00E64DB9" w:rsidP="00CC1DA6">
      <w:pPr>
        <w:spacing w:beforeLines="50" w:before="180"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兒童組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國小及學前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87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936"/>
        <w:gridCol w:w="2859"/>
      </w:tblGrid>
      <w:tr w:rsidR="0073018F" w:rsidRPr="0073018F" w:rsidTr="005C565C">
        <w:trPr>
          <w:trHeight w:val="166"/>
          <w:jc w:val="center"/>
        </w:trPr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28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73018F" w:rsidRPr="0073018F" w:rsidTr="005C565C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0840~0900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  <w:tr w:rsidR="0073018F" w:rsidRPr="0073018F" w:rsidTr="005C565C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0900~0910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始業式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特幼科李育珊科長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0910~1000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認識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ADHD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嘉義縣興中國小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李乙蘭</w:t>
            </w:r>
            <w:r w:rsidR="00E64DB9"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1010~1100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生活管理支持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嘉義縣興中國小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李乙蘭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1110~1200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團體參與支持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嘉義縣興中國小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李乙蘭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238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1200~1300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1300~1350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個別學習支持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嘉義縣太保國小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林雅慧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1400~1450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社會互動支持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嘉義縣太保國小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林雅慧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1500~1550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生涯發展支持</w:t>
            </w: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教師自我效能</w:t>
            </w:r>
          </w:p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綜合座談及建議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嘉義縣太保國小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林雅慧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1550~1600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填寫回饋單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  <w:tr w:rsidR="00E64DB9" w:rsidRPr="0073018F" w:rsidTr="005C565C">
        <w:trPr>
          <w:trHeight w:val="273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繳交回饋單、賦歸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</w:tbl>
    <w:p w:rsidR="00E64DB9" w:rsidRPr="0073018F" w:rsidRDefault="00E64DB9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64DB9" w:rsidRDefault="00E64DB9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3018F" w:rsidRDefault="0073018F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3018F" w:rsidRDefault="0073018F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3018F" w:rsidRDefault="0073018F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3018F" w:rsidSect="009C07E3">
      <w:footerReference w:type="default" r:id="rId8"/>
      <w:pgSz w:w="11906" w:h="16838"/>
      <w:pgMar w:top="993" w:right="1080" w:bottom="993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1" w:rsidRDefault="00C768A1" w:rsidP="0073018F">
      <w:r>
        <w:separator/>
      </w:r>
    </w:p>
  </w:endnote>
  <w:endnote w:type="continuationSeparator" w:id="0">
    <w:p w:rsidR="00C768A1" w:rsidRDefault="00C768A1" w:rsidP="0073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1488"/>
      <w:docPartObj>
        <w:docPartGallery w:val="Page Numbers (Bottom of Page)"/>
        <w:docPartUnique/>
      </w:docPartObj>
    </w:sdtPr>
    <w:sdtEndPr/>
    <w:sdtContent>
      <w:p w:rsidR="0073018F" w:rsidRDefault="007301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A6" w:rsidRPr="007D79A6">
          <w:rPr>
            <w:noProof/>
            <w:lang w:val="zh-TW"/>
          </w:rPr>
          <w:t>1</w:t>
        </w:r>
        <w:r>
          <w:fldChar w:fldCharType="end"/>
        </w:r>
      </w:p>
    </w:sdtContent>
  </w:sdt>
  <w:p w:rsidR="0073018F" w:rsidRDefault="007301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1" w:rsidRDefault="00C768A1" w:rsidP="0073018F">
      <w:r>
        <w:separator/>
      </w:r>
    </w:p>
  </w:footnote>
  <w:footnote w:type="continuationSeparator" w:id="0">
    <w:p w:rsidR="00C768A1" w:rsidRDefault="00C768A1" w:rsidP="0073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B9"/>
    <w:rsid w:val="000D1B30"/>
    <w:rsid w:val="00180EA6"/>
    <w:rsid w:val="002541D1"/>
    <w:rsid w:val="00257B7D"/>
    <w:rsid w:val="00526607"/>
    <w:rsid w:val="006A6D40"/>
    <w:rsid w:val="0073018F"/>
    <w:rsid w:val="007D79A6"/>
    <w:rsid w:val="00851FFC"/>
    <w:rsid w:val="00930039"/>
    <w:rsid w:val="00C768A1"/>
    <w:rsid w:val="00CC1DA6"/>
    <w:rsid w:val="00E64DB9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B9"/>
    <w:pPr>
      <w:ind w:leftChars="200" w:left="480" w:rightChars="200" w:right="20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64D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Strong"/>
    <w:basedOn w:val="a0"/>
    <w:uiPriority w:val="22"/>
    <w:qFormat/>
    <w:rsid w:val="00E64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4D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0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01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0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01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B9"/>
    <w:pPr>
      <w:ind w:leftChars="200" w:left="480" w:rightChars="200" w:right="20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64D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Strong"/>
    <w:basedOn w:val="a0"/>
    <w:uiPriority w:val="22"/>
    <w:qFormat/>
    <w:rsid w:val="00E64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4D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0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01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0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01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t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2018-03-14T06:55:00Z</cp:lastPrinted>
  <dcterms:created xsi:type="dcterms:W3CDTF">2018-06-25T03:49:00Z</dcterms:created>
  <dcterms:modified xsi:type="dcterms:W3CDTF">2018-06-25T03:49:00Z</dcterms:modified>
</cp:coreProperties>
</file>